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F529B" w14:textId="77777777" w:rsidR="001C7621" w:rsidRPr="001C7621" w:rsidRDefault="001C7621" w:rsidP="001C7621">
      <w:pPr>
        <w:keepNext/>
        <w:keepLines/>
        <w:numPr>
          <w:ilvl w:val="0"/>
          <w:numId w:val="1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0" w:name="_Toc116902921"/>
      <w:r w:rsidRPr="001C762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Метод Крамера</w:t>
      </w:r>
      <w:bookmarkEnd w:id="0"/>
    </w:p>
    <w:p w14:paraId="199108EF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Метод Крамера предназначен для того, чтобы решать системы линейных алгебраических уравнений (СЛАУ), в которых число неизвестных переменных равняется числу уравнений, а определитель основной матрицы не равен нулю. Метод Крамера является максимально точным, так как в нём присутствует малое количество операций деления, однако имеет вычислительную сложность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Т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14:ligatures w14:val="none"/>
        </w:rPr>
        <w:t>опр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= О(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N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14:ligatures w14:val="none"/>
        </w:rPr>
        <w:t>3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) и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Т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14:ligatures w14:val="none"/>
        </w:rPr>
        <w:t>общ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= О(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N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14:ligatures w14:val="none"/>
        </w:rPr>
        <w:t>4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 и, значит, не работает в реальном времени.</w:t>
      </w:r>
    </w:p>
    <w:p w14:paraId="6C107FC7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Алгоритм: </w:t>
      </w:r>
    </w:p>
    <w:p w14:paraId="5002F605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 вычислить главный определитель матрицы коэффициентов, убедиться, что он не равен 0;</w:t>
      </w:r>
    </w:p>
    <w:p w14:paraId="1CA4FA0E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 вычислить определители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k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матриц, получающихся подстановкой столбца свободных членов на место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i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-го столбца в матрице коэффициентов, </w:t>
      </w:r>
    </w:p>
    <w:p w14:paraId="0019B592" w14:textId="77777777" w:rsidR="001C7621" w:rsidRPr="001C7621" w:rsidRDefault="001C7621" w:rsidP="001C7621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i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= 1…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k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;</w:t>
      </w:r>
    </w:p>
    <w:p w14:paraId="75574447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 вычислить корни уравнения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kern w:val="0"/>
                <w:sz w:val="28"/>
                <w:szCs w:val="28"/>
                <w:lang w:val="en-US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kern w:val="0"/>
                <w:sz w:val="28"/>
                <w:szCs w:val="28"/>
                <w:lang w:val="en-US"/>
                <w14:ligatures w14:val="none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kern w:val="0"/>
                <w:sz w:val="28"/>
                <w:szCs w:val="28"/>
                <w:lang w:val="en-US"/>
                <w14:ligatures w14:val="none"/>
              </w:rPr>
              <m:t>i</m:t>
            </m:r>
          </m:sub>
        </m:sSub>
        <m:r>
          <w:rPr>
            <w:rFonts w:ascii="Cambria Math" w:eastAsia="Calibri" w:hAnsi="Cambria Math" w:cs="Times New Roman"/>
            <w:kern w:val="0"/>
            <w:sz w:val="28"/>
            <w:szCs w:val="28"/>
            <w14:ligatures w14:val="none"/>
          </w:rPr>
          <m:t xml:space="preserve">= </m:t>
        </m:r>
        <m:f>
          <m:fPr>
            <m:ctrlPr>
              <w:rPr>
                <w:rFonts w:ascii="Cambria Math" w:eastAsia="Calibri" w:hAnsi="Cambria Math" w:cs="Times New Roman"/>
                <w:i/>
                <w:kern w:val="0"/>
                <w:sz w:val="28"/>
                <w:szCs w:val="28"/>
                <w:lang w:val="en-US"/>
                <w14:ligatures w14:val="none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kern w:val="0"/>
                    <w:sz w:val="28"/>
                    <w:szCs w:val="28"/>
                    <w:lang w:val="en-US"/>
                    <w14:ligatures w14:val="none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kern w:val="0"/>
                    <w:sz w:val="28"/>
                    <w:szCs w:val="28"/>
                    <w14:ligatures w14:val="none"/>
                  </w:rPr>
                  <m:t>∆</m:t>
                </m:r>
              </m:e>
              <m:sub>
                <m:r>
                  <w:rPr>
                    <w:rFonts w:ascii="Cambria Math" w:eastAsia="Calibri" w:hAnsi="Cambria Math" w:cs="Times New Roman"/>
                    <w:kern w:val="0"/>
                    <w:sz w:val="28"/>
                    <w:szCs w:val="28"/>
                    <w:lang w:val="en-US"/>
                    <w14:ligatures w14:val="none"/>
                  </w:rPr>
                  <m:t>i</m:t>
                </m:r>
              </m:sub>
            </m:sSub>
          </m:num>
          <m:den>
            <m:r>
              <w:rPr>
                <w:rFonts w:ascii="Cambria Math" w:eastAsia="Calibri" w:hAnsi="Cambria Math" w:cs="Times New Roman"/>
                <w:kern w:val="0"/>
                <w:sz w:val="28"/>
                <w:szCs w:val="28"/>
                <w14:ligatures w14:val="none"/>
              </w:rPr>
              <m:t>∆</m:t>
            </m:r>
          </m:den>
        </m:f>
      </m:oMath>
      <w:r w:rsidRPr="001C762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i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= 1…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k</w:t>
      </w:r>
      <w:r w:rsidRPr="001C762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2FE3585F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3FC21073" w14:textId="77777777" w:rsidR="001C7621" w:rsidRPr="001C7621" w:rsidRDefault="001C7621" w:rsidP="001C7621">
      <w:pPr>
        <w:keepNext/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2FDE13F6" wp14:editId="75B0A1CD">
            <wp:extent cx="5915990" cy="3217762"/>
            <wp:effectExtent l="0" t="0" r="889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133" t="25462" r="35615" b="28846"/>
                    <a:stretch/>
                  </pic:blipFill>
                  <pic:spPr bwMode="auto">
                    <a:xfrm>
                      <a:off x="0" y="0"/>
                      <a:ext cx="5942237" cy="323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DE0C0" w14:textId="77777777" w:rsidR="001C7621" w:rsidRPr="001C7621" w:rsidRDefault="001C7621" w:rsidP="001C7621">
      <w:pPr>
        <w:keepNext/>
        <w:keepLines/>
        <w:numPr>
          <w:ilvl w:val="0"/>
          <w:numId w:val="1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1" w:name="_Toc116902922"/>
      <w:r w:rsidRPr="001C762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Метод </w:t>
      </w:r>
      <w:proofErr w:type="spellStart"/>
      <w:r w:rsidRPr="001C762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Жордана</w:t>
      </w:r>
      <w:proofErr w:type="spellEnd"/>
      <w:r w:rsidRPr="001C762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– Гаусса</w:t>
      </w:r>
      <w:bookmarkEnd w:id="1"/>
    </w:p>
    <w:p w14:paraId="30A3D87A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Этот метод является модификацией метода Гаусса — в отличие от исходного (метода Гаусса) метод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Жордана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-Гаусса позволяет решить СЛАУ в один этап (без использования прямого и обратного ходов).</w:t>
      </w:r>
    </w:p>
    <w:p w14:paraId="18B4990A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Метод является менее точным, чем метод Крамера, но имеет вычислительную сложность Т = О(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N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14:ligatures w14:val="none"/>
        </w:rPr>
        <w:t>3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).</w:t>
      </w:r>
    </w:p>
    <w:p w14:paraId="635FCA81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Алгоритм:</w:t>
      </w:r>
    </w:p>
    <w:p w14:paraId="6CE8A7B4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 составить расширенную матрицу из матрицы коэффициентов и столбца свободных членов и привести ее левую часть к диагональному виду;</w:t>
      </w:r>
    </w:p>
    <w:p w14:paraId="3476935C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 правая часть расширенной матрицы и есть решение системы.</w:t>
      </w:r>
    </w:p>
    <w:p w14:paraId="44000AB6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</w:r>
    </w:p>
    <w:p w14:paraId="50A7BD3C" w14:textId="77777777" w:rsidR="001C7621" w:rsidRPr="001C7621" w:rsidRDefault="001C7621" w:rsidP="001C7621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143C22B9" wp14:editId="620CC063">
            <wp:extent cx="5914663" cy="454206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379" t="25290" r="36429" b="11645"/>
                    <a:stretch/>
                  </pic:blipFill>
                  <pic:spPr bwMode="auto">
                    <a:xfrm>
                      <a:off x="0" y="0"/>
                      <a:ext cx="5946929" cy="456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38DD3" w14:textId="77777777" w:rsidR="001C7621" w:rsidRPr="001C7621" w:rsidRDefault="001C7621" w:rsidP="001C7621">
      <w:pPr>
        <w:keepNext/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1E3D841D" wp14:editId="39020076">
            <wp:extent cx="5873567" cy="17646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282" t="65990" r="35684" b="8887"/>
                    <a:stretch/>
                  </pic:blipFill>
                  <pic:spPr bwMode="auto">
                    <a:xfrm>
                      <a:off x="0" y="0"/>
                      <a:ext cx="5945927" cy="178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4A820" w14:textId="77777777" w:rsidR="001C7621" w:rsidRPr="001C7621" w:rsidRDefault="001C7621" w:rsidP="001C7621">
      <w:pPr>
        <w:keepNext/>
        <w:keepLines/>
        <w:numPr>
          <w:ilvl w:val="0"/>
          <w:numId w:val="1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2" w:name="_Toc116902923"/>
      <w:r w:rsidRPr="001C762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Метод решения с помощью разложения </w:t>
      </w:r>
      <w:proofErr w:type="spellStart"/>
      <w:r w:rsidRPr="001C762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Холецкого</w:t>
      </w:r>
      <w:bookmarkEnd w:id="2"/>
      <w:proofErr w:type="spellEnd"/>
    </w:p>
    <w:p w14:paraId="0222B09D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Разложение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Холецкого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(метод квадратного корня) — представление симметричной положительно определённой матрицы A в виде A=LL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14:ligatures w14:val="none"/>
        </w:rPr>
        <w:t>Т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, где L — нижняя треугольная матрица со строго положительными элементами на диагонали. Разложение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Холецкого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всегда существует и единственно для любой симметричной положительно определённой матрицы.</w:t>
      </w:r>
    </w:p>
    <w:p w14:paraId="07DE3A79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Элементы матрицы L можно вычислить, начиная с верхнего левого угла матрицы, по формулам</w:t>
      </w:r>
    </w:p>
    <w:p w14:paraId="7375F9B7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1CD883FD" wp14:editId="394C4193">
            <wp:extent cx="3553428" cy="156309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854" t="40703" r="49922" b="33315"/>
                    <a:stretch/>
                  </pic:blipFill>
                  <pic:spPr bwMode="auto">
                    <a:xfrm>
                      <a:off x="0" y="0"/>
                      <a:ext cx="3576653" cy="1573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9D670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Тогда СЛАУ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AX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=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B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можно заменить системой </w:t>
      </w:r>
    </w:p>
    <w:p w14:paraId="7EA43FB4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m:oMath>
        <m:d>
          <m:dPr>
            <m:begChr m:val="{"/>
            <m:endChr m:val=""/>
            <m:ctrlPr>
              <w:rPr>
                <w:rFonts w:ascii="Cambria Math" w:eastAsia="Calibri" w:hAnsi="Cambria Math" w:cs="Times New Roman"/>
                <w:i/>
                <w:kern w:val="0"/>
                <w:sz w:val="28"/>
                <w:szCs w:val="28"/>
                <w14:ligatures w14:val="none"/>
              </w:rPr>
            </m:ctrlPr>
          </m:dPr>
          <m:e>
            <m:eqArr>
              <m:eqArrPr>
                <m:ctrlPr>
                  <w:rPr>
                    <w:rFonts w:ascii="Cambria Math" w:eastAsia="Calibri" w:hAnsi="Cambria Math" w:cs="Times New Roman"/>
                    <w:i/>
                    <w:kern w:val="0"/>
                    <w:sz w:val="28"/>
                    <w:szCs w:val="28"/>
                    <w14:ligatures w14:val="none"/>
                  </w:rPr>
                </m:ctrlPr>
              </m:eqArrPr>
              <m:e>
                <m:r>
                  <w:rPr>
                    <w:rFonts w:ascii="Cambria Math" w:eastAsia="Calibri" w:hAnsi="Cambria Math" w:cs="Times New Roman"/>
                    <w:kern w:val="0"/>
                    <w:sz w:val="28"/>
                    <w:szCs w:val="28"/>
                    <w:lang w:val="en-US"/>
                    <w14:ligatures w14:val="none"/>
                  </w:rPr>
                  <m:t>LY</m:t>
                </m:r>
                <m:r>
                  <w:rPr>
                    <w:rFonts w:ascii="Cambria Math" w:eastAsia="Calibri" w:hAnsi="Cambria Math" w:cs="Times New Roman"/>
                    <w:kern w:val="0"/>
                    <w:sz w:val="28"/>
                    <w:szCs w:val="28"/>
                    <w14:ligatures w14:val="none"/>
                  </w:rPr>
                  <m:t>=</m:t>
                </m:r>
                <m:r>
                  <w:rPr>
                    <w:rFonts w:ascii="Cambria Math" w:eastAsia="Calibri" w:hAnsi="Cambria Math" w:cs="Times New Roman"/>
                    <w:kern w:val="0"/>
                    <w:sz w:val="28"/>
                    <w:szCs w:val="28"/>
                    <w:lang w:val="en-US"/>
                    <w14:ligatures w14:val="none"/>
                  </w:rPr>
                  <m:t>B</m:t>
                </m:r>
              </m:e>
              <m:e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kern w:val="0"/>
                        <w:sz w:val="28"/>
                        <w:szCs w:val="28"/>
                        <w14:ligatures w14:val="none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14:ligatures w14:val="none"/>
                      </w:rPr>
                      <m:t>L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14:ligatures w14:val="none"/>
                      </w:rPr>
                      <m:t>T</m:t>
                    </m:r>
                  </m:sup>
                </m:sSup>
                <m:r>
                  <w:rPr>
                    <w:rFonts w:ascii="Cambria Math" w:eastAsia="Calibri" w:hAnsi="Cambria Math" w:cs="Times New Roman"/>
                    <w:kern w:val="0"/>
                    <w:sz w:val="28"/>
                    <w:szCs w:val="28"/>
                    <w14:ligatures w14:val="none"/>
                  </w:rPr>
                  <m:t>X=Y</m:t>
                </m:r>
              </m:e>
            </m:eqArr>
          </m:e>
        </m:d>
      </m:oMath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7E2CE55B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Метод квадратного корня является еще менее точным по своему определению, но имеет вычислительную сложность Т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Y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= О(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N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14:ligatures w14:val="none"/>
        </w:rPr>
        <w:t>2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) и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Т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14:ligatures w14:val="none"/>
        </w:rPr>
        <w:t>общ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= О(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N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14:ligatures w14:val="none"/>
        </w:rPr>
        <w:t>3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).</w:t>
      </w:r>
    </w:p>
    <w:p w14:paraId="1B67D5C3" w14:textId="77777777" w:rsidR="001C7621" w:rsidRPr="001C7621" w:rsidRDefault="001C7621" w:rsidP="001C7621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3D7C74E0" wp14:editId="6A9C925C">
            <wp:extent cx="5851002" cy="429233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340" t="28579" r="35113" b="9410"/>
                    <a:stretch/>
                  </pic:blipFill>
                  <pic:spPr bwMode="auto">
                    <a:xfrm>
                      <a:off x="0" y="0"/>
                      <a:ext cx="5872976" cy="430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05D7F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4C8FD22A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13A7BD39" wp14:editId="2512F978">
            <wp:extent cx="3744411" cy="294322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536" t="25634" r="56185" b="37645"/>
                    <a:stretch/>
                  </pic:blipFill>
                  <pic:spPr bwMode="auto">
                    <a:xfrm>
                      <a:off x="0" y="0"/>
                      <a:ext cx="3753652" cy="295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E6701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404271B9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3F92830" wp14:editId="6887B119">
            <wp:extent cx="3703449" cy="3027633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439" t="25807" r="55865" b="35392"/>
                    <a:stretch/>
                  </pic:blipFill>
                  <pic:spPr bwMode="auto">
                    <a:xfrm>
                      <a:off x="0" y="0"/>
                      <a:ext cx="3738788" cy="305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1904F" w14:textId="77777777" w:rsidR="001C7621" w:rsidRPr="001C7621" w:rsidRDefault="001C7621" w:rsidP="001C7621">
      <w:pPr>
        <w:keepNext/>
        <w:keepLines/>
        <w:numPr>
          <w:ilvl w:val="0"/>
          <w:numId w:val="1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3" w:name="_Toc116902924"/>
      <w:r w:rsidRPr="001C762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Метод Якоби</w:t>
      </w:r>
      <w:bookmarkEnd w:id="3"/>
    </w:p>
    <w:p w14:paraId="4CDA1930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Метод Якоби – это итерационный и численный метод решения СЛАУ. Суть его заключается в расщеплении матрицы коэффициентов А на диагональную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D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и остаток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R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66053541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Тогда новое решение системы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t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14:ligatures w14:val="none"/>
        </w:rPr>
        <w:t xml:space="preserve">+1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можно найти, пользуясь менее точным решением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t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:</w:t>
      </w:r>
    </w:p>
    <w:p w14:paraId="70D8F140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AX=B =&gt; 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t+1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 xml:space="preserve"> = D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:lang w:val="en-US"/>
          <w14:ligatures w14:val="none"/>
        </w:rPr>
        <w:t>-1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 xml:space="preserve">[B –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RX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t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]</w:t>
      </w:r>
    </w:p>
    <w:p w14:paraId="4DAC2101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 xml:space="preserve">Такой процесс должен быть остановлен при достижении минимальной ошибки вычислений. Ошибку можно косвенно оценить по приращению </w:t>
      </w:r>
    </w:p>
    <w:p w14:paraId="5F7B0DD6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m:oMathPara>
        <m:oMath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ε= </m:t>
          </m:r>
          <m:nary>
            <m:naryPr>
              <m:chr m:val="∑"/>
              <m:limLoc m:val="undOvr"/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i=1</m:t>
              </m:r>
            </m:sub>
            <m:sup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:lang w:val="en-US"/>
                  <w14:ligatures w14:val="none"/>
                </w:rPr>
                <m:t>n</m:t>
              </m:r>
            </m:sup>
            <m:e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="Calibri" w:hAnsi="Cambria Math" w:cs="Times New Roman"/>
                          <w:i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*</m:t>
                      </m:r>
                    </m:sup>
                  </m:sSubSup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&lt;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0</m:t>
                  </m:r>
                </m:sub>
              </m:sSub>
            </m:e>
          </m:nary>
        </m:oMath>
      </m:oMathPara>
    </w:p>
    <w:p w14:paraId="0ECEA8DB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Метод Якоби не универсален, т.к. для его сходимости обязательно условие диагонального доминирования в матрице коэффициентов. Несмотря на это, он быстрый (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Т = О(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N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14:ligatures w14:val="none"/>
        </w:rPr>
        <w:t>2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</w:t>
      </w:r>
      <w:r w:rsidRPr="001C762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), распараллеливается и им достижима любая точность.</w:t>
      </w:r>
    </w:p>
    <w:p w14:paraId="2930926E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476E5AA1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38A1E8FE" wp14:editId="36743B1B">
            <wp:extent cx="5862577" cy="4381375"/>
            <wp:effectExtent l="0" t="0" r="508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146" t="25287" r="36951" b="13724"/>
                    <a:stretch/>
                  </pic:blipFill>
                  <pic:spPr bwMode="auto">
                    <a:xfrm>
                      <a:off x="0" y="0"/>
                      <a:ext cx="5894864" cy="4405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7B611" w14:textId="77777777" w:rsidR="001C7621" w:rsidRPr="001C7621" w:rsidRDefault="001C7621" w:rsidP="001C7621">
      <w:pPr>
        <w:keepNext/>
        <w:keepLines/>
        <w:numPr>
          <w:ilvl w:val="0"/>
          <w:numId w:val="1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4" w:name="_Toc116902925"/>
      <w:r w:rsidRPr="001C762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Метод Гаусса – Зейделя</w:t>
      </w:r>
      <w:bookmarkEnd w:id="4"/>
    </w:p>
    <w:p w14:paraId="2A309360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Метод Гаусса - Зейделя– это итерационный и численный метод решения СЛАУ. Суть его заключается в расщеплении матрицы коэффициентов А на диагональную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D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, верхнюю треугольную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R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и нижнюю треугольную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L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.</w:t>
      </w:r>
    </w:p>
    <w:p w14:paraId="2492A49D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 xml:space="preserve">Тогда новое решение системы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t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14:ligatures w14:val="none"/>
        </w:rPr>
        <w:t xml:space="preserve">+1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можно найти, пользуясь решением предыдущей итерации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t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:</w:t>
      </w:r>
    </w:p>
    <w:p w14:paraId="28C1F39A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AX=B =&gt; 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t+1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 xml:space="preserve"> = (L + D)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:lang w:val="en-US"/>
          <w14:ligatures w14:val="none"/>
        </w:rPr>
        <w:t>-1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 xml:space="preserve">[B –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RX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t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]</w:t>
      </w:r>
    </w:p>
    <w:p w14:paraId="33AB293F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Такой процесс должен быть остановлен при достижении минимальной ошибки вычислений. Ошибку можно косвенно оценить по приращению </w:t>
      </w:r>
    </w:p>
    <w:p w14:paraId="485A289B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m:oMathPara>
        <m:oMath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ε= </m:t>
          </m:r>
          <m:nary>
            <m:naryPr>
              <m:chr m:val="∑"/>
              <m:limLoc m:val="undOvr"/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i=1</m:t>
              </m:r>
            </m:sub>
            <m:sup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:lang w:val="en-US"/>
                  <w14:ligatures w14:val="none"/>
                </w:rPr>
                <m:t>n</m:t>
              </m:r>
            </m:sup>
            <m:e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="Calibri" w:hAnsi="Cambria Math" w:cs="Times New Roman"/>
                          <w:i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*</m:t>
                      </m:r>
                    </m:sup>
                  </m:sSubSup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&lt;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ε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0</m:t>
                  </m:r>
                </m:sub>
              </m:sSub>
            </m:e>
          </m:nary>
        </m:oMath>
      </m:oMathPara>
    </w:p>
    <w:p w14:paraId="45D4B087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Метод Гаусса – Зейделя также не универсален, т.к. для его сходимости обязательно условие диагонального доминирования в матрице коэффициентов. Однако, он быстрый (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Т = О(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N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14:ligatures w14:val="none"/>
        </w:rPr>
        <w:t>2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</w:t>
      </w:r>
      <w:r w:rsidRPr="001C762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) и даже в 2-3 раза быстрее Якоби, им достижима любая точность. Не распараллеливается.</w:t>
      </w:r>
    </w:p>
    <w:p w14:paraId="0B850C4E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40C44B1" wp14:editId="05B3F187">
            <wp:extent cx="3321934" cy="450492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244" t="25461" r="55669" b="9234"/>
                    <a:stretch/>
                  </pic:blipFill>
                  <pic:spPr bwMode="auto">
                    <a:xfrm>
                      <a:off x="0" y="0"/>
                      <a:ext cx="3338012" cy="45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5B6F9" w14:textId="77777777" w:rsidR="001C7621" w:rsidRPr="001C7621" w:rsidRDefault="001C7621" w:rsidP="001C7621">
      <w:pPr>
        <w:keepNext/>
        <w:keepLines/>
        <w:numPr>
          <w:ilvl w:val="0"/>
          <w:numId w:val="1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5" w:name="_Toc116902926"/>
      <w:r w:rsidRPr="001C762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Метод релаксаций</w:t>
      </w:r>
      <w:bookmarkEnd w:id="5"/>
    </w:p>
    <w:p w14:paraId="49B92F7F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Метод верхних релаксаций – итерационный метод решения СЛАУ. Его суть заключается в следующем: после вычисления очередного приближения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 xml:space="preserve">решения СЛАУ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t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14:ligatures w14:val="none"/>
        </w:rPr>
        <w:t>+1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, например, по Гауссу – Зейделю, эту компоненту дополнительно смещают на некоторую величину ω, что должно предоставить возможность как можно быстрее найти наиболее точное решение.</w:t>
      </w:r>
    </w:p>
    <w:p w14:paraId="605FE816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 xml:space="preserve">X’ =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t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 xml:space="preserve"> +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ω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 xml:space="preserve"> [X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 xml:space="preserve">t+1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 xml:space="preserve">- 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bscript"/>
          <w:lang w:val="en-US"/>
          <w14:ligatures w14:val="none"/>
        </w:rPr>
        <w:t>t</w:t>
      </w:r>
      <w:proofErr w:type="spellEnd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]</w:t>
      </w:r>
    </w:p>
    <w:p w14:paraId="5A5782BC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345767F" wp14:editId="7ADFD7A6">
            <wp:extent cx="3061504" cy="4044763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146" t="25635" r="56157" b="11658"/>
                    <a:stretch/>
                  </pic:blipFill>
                  <pic:spPr bwMode="auto">
                    <a:xfrm>
                      <a:off x="0" y="0"/>
                      <a:ext cx="3072506" cy="405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F51F7" w14:textId="77777777" w:rsidR="001C7621" w:rsidRPr="001C7621" w:rsidRDefault="001C7621" w:rsidP="001C7621">
      <w:pPr>
        <w:keepNext/>
        <w:keepLines/>
        <w:numPr>
          <w:ilvl w:val="0"/>
          <w:numId w:val="1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6" w:name="_Toc116902927"/>
      <w:r w:rsidRPr="001C762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Метод градиентного спуска</w:t>
      </w:r>
      <w:bookmarkEnd w:id="6"/>
    </w:p>
    <w:p w14:paraId="1A38719C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Метод градиентного спуска позволяет прийти к более точному решению, зная необходимое направление (градиент ошибки). Шаг (скорость) оптимизации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h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в таком случае может быть константой, дробным (уменьшаться) или вычисленным наискорейшим спуском. Данный метод также нуждается в принудительной остановке.</w:t>
      </w:r>
    </w:p>
    <w:p w14:paraId="026B3156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14:ligatures w14:val="none"/>
        </w:rPr>
        <w:t>*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=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X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– 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h</w:t>
      </w: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*</w:t>
      </w:r>
      <w:proofErr w:type="spellStart"/>
      <w:r w:rsidRPr="001C7621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gradE</w:t>
      </w:r>
      <w:proofErr w:type="spellEnd"/>
    </w:p>
    <w:p w14:paraId="6550648A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582DFA18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7861029F" wp14:editId="3CAE8FC3">
            <wp:extent cx="3744410" cy="4774751"/>
            <wp:effectExtent l="0" t="0" r="889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46" t="25115" r="53818" b="9060"/>
                    <a:stretch/>
                  </pic:blipFill>
                  <pic:spPr bwMode="auto">
                    <a:xfrm>
                      <a:off x="0" y="0"/>
                      <a:ext cx="3784468" cy="4825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05424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0FCE0B60" wp14:editId="6E972C0D">
            <wp:extent cx="3732290" cy="1105382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340" t="76729" r="54687" b="8542"/>
                    <a:stretch/>
                  </pic:blipFill>
                  <pic:spPr bwMode="auto">
                    <a:xfrm>
                      <a:off x="0" y="0"/>
                      <a:ext cx="3748602" cy="111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8D8B9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496EFD8F" w14:textId="77777777" w:rsidR="001C7621" w:rsidRPr="001C7621" w:rsidRDefault="001C7621" w:rsidP="001C7621">
      <w:pPr>
        <w:keepNext/>
        <w:keepLines/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7" w:name="_Toc116902928"/>
      <w:r w:rsidRPr="001C762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Сравнение производительности методов</w:t>
      </w:r>
      <w:bookmarkEnd w:id="7"/>
    </w:p>
    <w:p w14:paraId="4202344F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Сравнить производительность методов можно, построив графики зависимости времени поиска решения от размерности матрицы коэффициентов.</w:t>
      </w:r>
    </w:p>
    <w:p w14:paraId="699DA0F9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5F356E56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3881E82F" wp14:editId="6AB5177B">
            <wp:extent cx="5469038" cy="442002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023" t="26153" r="36763" b="8882"/>
                    <a:stretch/>
                  </pic:blipFill>
                  <pic:spPr bwMode="auto">
                    <a:xfrm>
                      <a:off x="0" y="0"/>
                      <a:ext cx="5493318" cy="443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6B914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4052C3AB" wp14:editId="422945DF">
            <wp:extent cx="5433896" cy="3173394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926" t="38104" r="33348" b="11305"/>
                    <a:stretch/>
                  </pic:blipFill>
                  <pic:spPr bwMode="auto">
                    <a:xfrm>
                      <a:off x="0" y="0"/>
                      <a:ext cx="5475028" cy="319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6F3F5" w14:textId="77777777" w:rsidR="001C7621" w:rsidRPr="001C7621" w:rsidRDefault="001C7621" w:rsidP="001C7621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5349C09D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446A522E" wp14:editId="3DDF8434">
            <wp:extent cx="4357869" cy="3841165"/>
            <wp:effectExtent l="0" t="0" r="508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156" t="3637" r="28291" b="28113"/>
                    <a:stretch/>
                  </pic:blipFill>
                  <pic:spPr bwMode="auto">
                    <a:xfrm>
                      <a:off x="0" y="0"/>
                      <a:ext cx="4377550" cy="385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F333B" w14:textId="77777777" w:rsidR="001C7621" w:rsidRPr="001C7621" w:rsidRDefault="001C7621" w:rsidP="001C7621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1C7621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42DFA265" wp14:editId="1865DEED">
            <wp:extent cx="4362450" cy="3846075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156" t="3118" r="28298" b="28627"/>
                    <a:stretch/>
                  </pic:blipFill>
                  <pic:spPr bwMode="auto">
                    <a:xfrm>
                      <a:off x="0" y="0"/>
                      <a:ext cx="4385100" cy="386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D435C" w14:textId="77777777" w:rsidR="001C7621" w:rsidRPr="001C7621" w:rsidRDefault="001C7621" w:rsidP="001C7621">
      <w:pPr>
        <w:keepNext/>
        <w:keepLines/>
        <w:spacing w:before="480" w:after="0"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</w:p>
    <w:p w14:paraId="30F78371" w14:textId="77777777" w:rsidR="00974CA1" w:rsidRDefault="00974CA1"/>
    <w:sectPr w:rsidR="00974C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0405F"/>
    <w:multiLevelType w:val="multilevel"/>
    <w:tmpl w:val="D4660EF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num w:numId="1" w16cid:durableId="3883098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AF9"/>
    <w:rsid w:val="001C7621"/>
    <w:rsid w:val="007A4AF9"/>
    <w:rsid w:val="00974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0C3A448-8B5F-46DB-A543-8610057687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636</Words>
  <Characters>3629</Characters>
  <Application>Microsoft Office Word</Application>
  <DocSecurity>0</DocSecurity>
  <Lines>30</Lines>
  <Paragraphs>8</Paragraphs>
  <ScaleCrop>false</ScaleCrop>
  <Company/>
  <LinksUpToDate>false</LinksUpToDate>
  <CharactersWithSpaces>4257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Аня Мартюшева</dc:creator>
  <cp:keywords/>
  <dc:description/>
  <cp:lastModifiedBy>Аня Мартюшева</cp:lastModifiedBy>
  <cp:revision>2</cp:revision>
  <dcterms:created xsi:type="dcterms:W3CDTF">2023-06-18T17:10:00Z</dcterms:created>
  <dcterms:modified xsi:type="dcterms:W3CDTF">2023-06-18T17:11:00Z</dcterms:modified>
</cp:coreProperties>
</file>